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77BE" w14:textId="77777777" w:rsidR="0097414A" w:rsidRPr="004A4D17" w:rsidRDefault="0097414A" w:rsidP="00AB0FB9">
      <w:pPr>
        <w:ind w:right="363"/>
        <w:rPr>
          <w:rFonts w:asciiTheme="majorHAnsi" w:hAnsiTheme="majorHAnsi" w:cstheme="majorHAnsi"/>
          <w:sz w:val="2"/>
          <w:szCs w:val="2"/>
          <w:lang w:val="fr-CA"/>
        </w:rPr>
      </w:pPr>
      <w:bookmarkStart w:id="0" w:name="_GoBack"/>
      <w:bookmarkEnd w:id="0"/>
    </w:p>
    <w:p w14:paraId="791677BF" w14:textId="4E5E9535" w:rsidR="00811A09" w:rsidRPr="004A4D17" w:rsidRDefault="009E10A4" w:rsidP="00811A09">
      <w:pPr>
        <w:spacing w:before="120" w:after="240"/>
        <w:ind w:left="-482" w:right="-833"/>
        <w:rPr>
          <w:rFonts w:asciiTheme="majorHAnsi" w:hAnsiTheme="majorHAnsi" w:cstheme="majorHAnsi"/>
          <w:b/>
          <w:i/>
          <w:sz w:val="20"/>
          <w:lang w:val="fr-CA"/>
        </w:rPr>
      </w:pPr>
      <w:r w:rsidRPr="004A4D17">
        <w:rPr>
          <w:rFonts w:asciiTheme="majorHAnsi" w:hAnsiTheme="majorHAnsi" w:cstheme="majorHAnsi"/>
          <w:b/>
          <w:lang w:val="fr-CA"/>
        </w:rPr>
        <w:t>Politique d’admissibilité au p</w:t>
      </w:r>
      <w:r w:rsidR="00FE7946" w:rsidRPr="004A4D17">
        <w:rPr>
          <w:rFonts w:asciiTheme="majorHAnsi" w:hAnsiTheme="majorHAnsi" w:cstheme="majorHAnsi"/>
          <w:b/>
          <w:lang w:val="fr-CA"/>
        </w:rPr>
        <w:t>rogramme S</w:t>
      </w:r>
      <w:r w:rsidR="0035367A" w:rsidRPr="004A4D17">
        <w:rPr>
          <w:rFonts w:asciiTheme="majorHAnsi" w:hAnsiTheme="majorHAnsi" w:cstheme="majorHAnsi"/>
          <w:b/>
          <w:lang w:val="fr-CA"/>
        </w:rPr>
        <w:t>port Études</w:t>
      </w:r>
      <w:r w:rsidR="00FE7946" w:rsidRPr="004A4D17">
        <w:rPr>
          <w:rFonts w:asciiTheme="majorHAnsi" w:hAnsiTheme="majorHAnsi" w:cstheme="majorHAnsi"/>
          <w:b/>
          <w:lang w:val="fr-CA"/>
        </w:rPr>
        <w:t xml:space="preserve"> du </w:t>
      </w:r>
      <w:r w:rsidR="0035367A" w:rsidRPr="004A4D17">
        <w:rPr>
          <w:rFonts w:asciiTheme="majorHAnsi" w:hAnsiTheme="majorHAnsi" w:cstheme="majorHAnsi"/>
          <w:b/>
          <w:lang w:val="fr-CA"/>
        </w:rPr>
        <w:t>CBC</w:t>
      </w:r>
    </w:p>
    <w:p w14:paraId="791677C0" w14:textId="77777777" w:rsidR="00831AC9" w:rsidRPr="004A4D17" w:rsidRDefault="004615E0" w:rsidP="00831AC9">
      <w:pPr>
        <w:spacing w:before="240" w:after="120"/>
        <w:ind w:left="-482" w:right="-833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>Le conseil d’administration (CA) du Club de Basketball de Chicoutimi (CBC) est soucieux d’offrir l’encadrement et les meilleures conditions d’apprentissage sportif permettant de contribuer au succès et à la réalisation de chacun des étudiants/athlètes membres du Club.</w:t>
      </w:r>
      <w:r w:rsidR="007708DD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Le programme </w:t>
      </w:r>
      <w:r w:rsidR="0035367A" w:rsidRPr="004A4D17">
        <w:rPr>
          <w:rFonts w:asciiTheme="majorHAnsi" w:hAnsiTheme="majorHAnsi" w:cstheme="majorHAnsi"/>
          <w:sz w:val="20"/>
          <w:szCs w:val="20"/>
          <w:lang w:val="fr-CA"/>
        </w:rPr>
        <w:t>S</w:t>
      </w:r>
      <w:r w:rsidR="007708DD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E permet aux jeunes d’harmoniser les études et la pratique du basketball pour </w:t>
      </w:r>
      <w:r w:rsidR="00906CD8" w:rsidRPr="004A4D17">
        <w:rPr>
          <w:rFonts w:asciiTheme="majorHAnsi" w:hAnsiTheme="majorHAnsi" w:cstheme="majorHAnsi"/>
          <w:sz w:val="20"/>
          <w:szCs w:val="20"/>
          <w:lang w:val="fr-CA"/>
        </w:rPr>
        <w:t>faciliter le développement de</w:t>
      </w:r>
      <w:r w:rsidR="007708DD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leur potentiel en vue de la compétition provinciale.</w:t>
      </w:r>
      <w:r w:rsidR="009E10A4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Le CBC tient à voir ces jeunes graduer au sein de son programme. Cependant, les jeunes doivent mériter leur place</w:t>
      </w:r>
      <w:r w:rsidR="00CE34E0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dans le programme </w:t>
      </w:r>
      <w:r w:rsidR="0007794E" w:rsidRPr="004A4D17">
        <w:rPr>
          <w:rFonts w:asciiTheme="majorHAnsi" w:hAnsiTheme="majorHAnsi" w:cstheme="majorHAnsi"/>
          <w:sz w:val="20"/>
          <w:szCs w:val="20"/>
          <w:lang w:val="fr-CA"/>
        </w:rPr>
        <w:t>en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s’engage</w:t>
      </w:r>
      <w:r w:rsidR="009E10A4" w:rsidRPr="004A4D17">
        <w:rPr>
          <w:rFonts w:asciiTheme="majorHAnsi" w:hAnsiTheme="majorHAnsi" w:cstheme="majorHAnsi"/>
          <w:sz w:val="20"/>
          <w:szCs w:val="20"/>
          <w:lang w:val="fr-CA"/>
        </w:rPr>
        <w:t>a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nt </w:t>
      </w:r>
      <w:r w:rsidR="00762013" w:rsidRPr="004A4D17">
        <w:rPr>
          <w:rFonts w:asciiTheme="majorHAnsi" w:hAnsiTheme="majorHAnsi" w:cstheme="majorHAnsi"/>
          <w:sz w:val="20"/>
          <w:szCs w:val="20"/>
          <w:lang w:val="fr-CA"/>
        </w:rPr>
        <w:t>à respecter les exigences attendues par le Club.</w:t>
      </w:r>
      <w:r w:rsidR="0007794E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</w:p>
    <w:p w14:paraId="791677C1" w14:textId="65728708" w:rsidR="009E10A4" w:rsidRPr="004A4D17" w:rsidRDefault="00050985" w:rsidP="00831AC9">
      <w:pPr>
        <w:spacing w:before="120" w:after="360"/>
        <w:ind w:left="-482" w:right="-833"/>
        <w:rPr>
          <w:rFonts w:asciiTheme="majorHAnsi" w:hAnsiTheme="majorHAnsi" w:cstheme="majorHAnsi"/>
          <w:sz w:val="20"/>
          <w:szCs w:val="20"/>
          <w:lang w:val="fr-CA"/>
        </w:rPr>
      </w:pPr>
      <w:r>
        <w:rPr>
          <w:rFonts w:asciiTheme="majorHAnsi" w:hAnsiTheme="majorHAnsi" w:cstheme="majorHAnsi"/>
          <w:sz w:val="20"/>
          <w:szCs w:val="20"/>
          <w:lang w:val="fr-CA"/>
        </w:rPr>
        <w:t xml:space="preserve">Dix </w:t>
      </w:r>
      <w:r w:rsidR="00C20AB5" w:rsidRPr="004A4D17">
        <w:rPr>
          <w:rFonts w:asciiTheme="majorHAnsi" w:hAnsiTheme="majorHAnsi" w:cstheme="majorHAnsi"/>
          <w:sz w:val="20"/>
          <w:szCs w:val="20"/>
          <w:lang w:val="fr-CA"/>
        </w:rPr>
        <w:t>critères ou exigences</w:t>
      </w:r>
      <w:r w:rsidR="0007794E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ont été déterminées en considérant deux volets : technique et comportemental. </w:t>
      </w:r>
    </w:p>
    <w:p w14:paraId="791677C2" w14:textId="77777777" w:rsidR="0007794E" w:rsidRPr="004A4D17" w:rsidRDefault="00B65CA8" w:rsidP="00B65CA8">
      <w:pPr>
        <w:spacing w:before="120" w:after="120"/>
        <w:ind w:left="-482"/>
        <w:rPr>
          <w:rFonts w:asciiTheme="majorHAnsi" w:hAnsiTheme="majorHAnsi" w:cstheme="majorHAnsi"/>
          <w:b/>
          <w:bCs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b/>
          <w:bCs/>
          <w:sz w:val="20"/>
          <w:szCs w:val="20"/>
          <w:lang w:val="fr-CA"/>
        </w:rPr>
        <w:t xml:space="preserve">Critères d’admissibilité et de maintien au programme </w:t>
      </w:r>
      <w:r w:rsidR="0035367A" w:rsidRPr="004A4D17">
        <w:rPr>
          <w:rFonts w:asciiTheme="majorHAnsi" w:hAnsiTheme="majorHAnsi" w:cstheme="majorHAnsi"/>
          <w:b/>
          <w:bCs/>
          <w:sz w:val="20"/>
          <w:szCs w:val="20"/>
          <w:lang w:val="fr-CA"/>
        </w:rPr>
        <w:t>SE</w:t>
      </w:r>
      <w:r w:rsidRPr="004A4D17">
        <w:rPr>
          <w:rFonts w:asciiTheme="majorHAnsi" w:hAnsiTheme="majorHAnsi" w:cstheme="majorHAnsi"/>
          <w:b/>
          <w:bCs/>
          <w:sz w:val="20"/>
          <w:szCs w:val="20"/>
          <w:lang w:val="fr-CA"/>
        </w:rPr>
        <w:t xml:space="preserve"> du CBC</w:t>
      </w:r>
      <w:r w:rsidR="00C20AB5" w:rsidRPr="004A4D17">
        <w:rPr>
          <w:rFonts w:asciiTheme="majorHAnsi" w:hAnsiTheme="majorHAnsi" w:cstheme="majorHAnsi"/>
          <w:b/>
          <w:bCs/>
          <w:sz w:val="20"/>
          <w:szCs w:val="20"/>
          <w:lang w:val="fr-CA"/>
        </w:rPr>
        <w:t xml:space="preserve"> (exigences)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2"/>
      </w:tblGrid>
      <w:tr w:rsidR="0085782E" w:rsidRPr="00050985" w14:paraId="791677C4" w14:textId="77777777" w:rsidTr="00433887">
        <w:tc>
          <w:tcPr>
            <w:tcW w:w="8102" w:type="dxa"/>
            <w:tcBorders>
              <w:left w:val="single" w:sz="4" w:space="0" w:color="auto"/>
            </w:tcBorders>
            <w:shd w:val="clear" w:color="auto" w:fill="CCCCCC"/>
          </w:tcPr>
          <w:p w14:paraId="791677C3" w14:textId="77777777" w:rsidR="0085782E" w:rsidRPr="004A4D17" w:rsidRDefault="0085782E" w:rsidP="00433887">
            <w:pPr>
              <w:spacing w:before="80" w:after="80"/>
              <w:ind w:left="4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Sur le plan technique, le jeune doit :</w:t>
            </w:r>
          </w:p>
        </w:tc>
      </w:tr>
      <w:tr w:rsidR="0085782E" w:rsidRPr="00050985" w14:paraId="791677C6" w14:textId="77777777" w:rsidTr="00433887">
        <w:tc>
          <w:tcPr>
            <w:tcW w:w="8102" w:type="dxa"/>
            <w:shd w:val="clear" w:color="auto" w:fill="auto"/>
          </w:tcPr>
          <w:p w14:paraId="791677C5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  <w:tab w:val="left" w:pos="1920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Avoir progressé dans ses habilités basket </w:t>
            </w:r>
          </w:p>
        </w:tc>
      </w:tr>
      <w:tr w:rsidR="0085782E" w:rsidRPr="004A4D17" w14:paraId="791677C8" w14:textId="77777777" w:rsidTr="00433887">
        <w:tc>
          <w:tcPr>
            <w:tcW w:w="8102" w:type="dxa"/>
            <w:shd w:val="clear" w:color="auto" w:fill="auto"/>
          </w:tcPr>
          <w:p w14:paraId="791677C7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Avoir </w:t>
            </w:r>
            <w:r w:rsidR="00CF2AC1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amélioré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maintenu son cardio (réf. C</w:t>
            </w:r>
            <w:r w:rsidR="008C0A96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entre 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8C0A96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ucien-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</w:t>
            </w:r>
            <w:r w:rsidR="008C0A96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runel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</w:t>
            </w:r>
          </w:p>
        </w:tc>
      </w:tr>
      <w:tr w:rsidR="0085782E" w:rsidRPr="00050985" w14:paraId="791677CA" w14:textId="77777777" w:rsidTr="00433887"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91677C9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Réalisé</w:t>
            </w:r>
            <w:r w:rsidR="00B65CA8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avec rigueur les exercices demandés 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dans les entraînements de basket</w:t>
            </w:r>
            <w:r w:rsidR="00B65CA8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ball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sans contester leur utilité ou leur raison d’être</w:t>
            </w:r>
          </w:p>
        </w:tc>
      </w:tr>
      <w:tr w:rsidR="0085782E" w:rsidRPr="00050985" w14:paraId="791677CC" w14:textId="77777777" w:rsidTr="00433887">
        <w:tc>
          <w:tcPr>
            <w:tcW w:w="8102" w:type="dxa"/>
            <w:tcBorders>
              <w:left w:val="single" w:sz="4" w:space="0" w:color="auto"/>
            </w:tcBorders>
            <w:shd w:val="clear" w:color="auto" w:fill="CCCCCC"/>
          </w:tcPr>
          <w:p w14:paraId="791677CB" w14:textId="77777777" w:rsidR="0085782E" w:rsidRPr="004A4D17" w:rsidRDefault="0085782E" w:rsidP="00433887">
            <w:pPr>
              <w:spacing w:before="80" w:after="80"/>
              <w:ind w:left="48" w:right="-16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Sur le plan comportemental, le jeune doit :</w:t>
            </w:r>
          </w:p>
        </w:tc>
      </w:tr>
      <w:tr w:rsidR="0085782E" w:rsidRPr="00050985" w14:paraId="791677CE" w14:textId="77777777" w:rsidTr="00433887">
        <w:tc>
          <w:tcPr>
            <w:tcW w:w="8102" w:type="dxa"/>
            <w:shd w:val="clear" w:color="auto" w:fill="auto"/>
          </w:tcPr>
          <w:p w14:paraId="791677CD" w14:textId="0D1CCF1B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Être assidu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</w:t>
            </w:r>
            <w:r w:rsidR="0005098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plus de 90%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5098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à 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ses entraînements de basketball et au CLB 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A4D17">
              <w:rPr>
                <w:rFonts w:asciiTheme="majorHAnsi" w:hAnsiTheme="majorHAnsi" w:cstheme="majorHAnsi"/>
                <w:i/>
                <w:sz w:val="18"/>
                <w:szCs w:val="18"/>
                <w:lang w:val="fr-CA"/>
              </w:rPr>
              <w:t>(3 absences/mois autre que pour des récupérations pédagogiques, même si elles sont motivées par le parent, seront considérés comme problématique)</w:t>
            </w:r>
          </w:p>
        </w:tc>
      </w:tr>
      <w:tr w:rsidR="0085782E" w:rsidRPr="00050985" w14:paraId="791677D0" w14:textId="77777777" w:rsidTr="00433887">
        <w:tc>
          <w:tcPr>
            <w:tcW w:w="8102" w:type="dxa"/>
            <w:shd w:val="clear" w:color="auto" w:fill="auto"/>
          </w:tcPr>
          <w:p w14:paraId="791677CF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Fournir les efforts requis (intensité) dans ses entraînements de basketball</w:t>
            </w:r>
          </w:p>
        </w:tc>
      </w:tr>
      <w:tr w:rsidR="0085782E" w:rsidRPr="00050985" w14:paraId="791677D2" w14:textId="77777777" w:rsidTr="00433887">
        <w:tc>
          <w:tcPr>
            <w:tcW w:w="8102" w:type="dxa"/>
            <w:shd w:val="clear" w:color="auto" w:fill="auto"/>
          </w:tcPr>
          <w:p w14:paraId="791677D1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Être respectueux envers ses entraîneurs (gestes et langage)</w:t>
            </w:r>
          </w:p>
        </w:tc>
      </w:tr>
      <w:tr w:rsidR="0085782E" w:rsidRPr="00050985" w14:paraId="791677D4" w14:textId="77777777" w:rsidTr="00433887">
        <w:tc>
          <w:tcPr>
            <w:tcW w:w="8102" w:type="dxa"/>
            <w:shd w:val="clear" w:color="auto" w:fill="auto"/>
          </w:tcPr>
          <w:p w14:paraId="791677D3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Être respectueux envers ses paires (gestes et langage)</w:t>
            </w:r>
          </w:p>
        </w:tc>
      </w:tr>
      <w:tr w:rsidR="0038360D" w:rsidRPr="00050985" w14:paraId="791677D6" w14:textId="77777777" w:rsidTr="00433887">
        <w:tc>
          <w:tcPr>
            <w:tcW w:w="8102" w:type="dxa"/>
            <w:shd w:val="clear" w:color="auto" w:fill="auto"/>
          </w:tcPr>
          <w:p w14:paraId="791677D5" w14:textId="54E3C238" w:rsidR="0038360D" w:rsidRPr="004A4D17" w:rsidRDefault="0038360D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Aucune forme d’intimidation ne sera </w:t>
            </w:r>
            <w:r w:rsidR="00C4583D"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tolérée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(gestes et langage)</w:t>
            </w:r>
          </w:p>
        </w:tc>
      </w:tr>
      <w:tr w:rsidR="0085782E" w:rsidRPr="00050985" w14:paraId="791677D8" w14:textId="77777777" w:rsidTr="00433887">
        <w:tc>
          <w:tcPr>
            <w:tcW w:w="8102" w:type="dxa"/>
            <w:shd w:val="clear" w:color="auto" w:fill="auto"/>
          </w:tcPr>
          <w:p w14:paraId="791677D7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Contribuer </w:t>
            </w:r>
            <w:r w:rsidRPr="004A4D1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positivement</w:t>
            </w:r>
            <w:r w:rsidRPr="004A4D1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la dynamique du groupe d’entraînement en basketball</w:t>
            </w:r>
          </w:p>
        </w:tc>
      </w:tr>
      <w:tr w:rsidR="0085782E" w:rsidRPr="00050985" w14:paraId="791677DA" w14:textId="77777777" w:rsidTr="00433887">
        <w:tc>
          <w:tcPr>
            <w:tcW w:w="8102" w:type="dxa"/>
            <w:shd w:val="clear" w:color="auto" w:fill="auto"/>
          </w:tcPr>
          <w:p w14:paraId="791677D9" w14:textId="77777777" w:rsidR="0085782E" w:rsidRPr="004A4D17" w:rsidRDefault="0085782E" w:rsidP="00433887">
            <w:pPr>
              <w:numPr>
                <w:ilvl w:val="0"/>
                <w:numId w:val="8"/>
              </w:numPr>
              <w:tabs>
                <w:tab w:val="clear" w:pos="1876"/>
                <w:tab w:val="num" w:pos="-3110"/>
                <w:tab w:val="num" w:pos="308"/>
              </w:tabs>
              <w:spacing w:before="80" w:after="80"/>
              <w:ind w:left="31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A4D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Respecter l’autorité du coordonnateur technique</w:t>
            </w:r>
          </w:p>
        </w:tc>
      </w:tr>
    </w:tbl>
    <w:p w14:paraId="791677DB" w14:textId="77777777" w:rsidR="009E10A4" w:rsidRPr="004A4D17" w:rsidRDefault="009E10A4" w:rsidP="009E10A4">
      <w:pPr>
        <w:spacing w:before="120"/>
        <w:ind w:left="-480"/>
        <w:rPr>
          <w:rFonts w:asciiTheme="majorHAnsi" w:hAnsiTheme="majorHAnsi" w:cstheme="majorHAnsi"/>
          <w:sz w:val="20"/>
          <w:szCs w:val="20"/>
          <w:lang w:val="fr-CA"/>
        </w:rPr>
      </w:pPr>
    </w:p>
    <w:p w14:paraId="791677DC" w14:textId="74F06183" w:rsidR="007235DC" w:rsidRPr="004A4D17" w:rsidRDefault="00050985" w:rsidP="00CF2AC1">
      <w:pPr>
        <w:ind w:left="-480" w:right="603"/>
        <w:rPr>
          <w:rFonts w:asciiTheme="majorHAnsi" w:hAnsiTheme="majorHAnsi" w:cstheme="majorHAnsi"/>
          <w:sz w:val="20"/>
          <w:szCs w:val="20"/>
          <w:lang w:val="fr-CA"/>
        </w:rPr>
      </w:pPr>
      <w:r>
        <w:rPr>
          <w:rFonts w:asciiTheme="majorHAnsi" w:hAnsiTheme="majorHAnsi" w:cstheme="majorHAnsi"/>
          <w:sz w:val="20"/>
          <w:szCs w:val="20"/>
          <w:lang w:val="fr-CA"/>
        </w:rPr>
        <w:t xml:space="preserve">Trois fois par année </w:t>
      </w:r>
      <w:r w:rsidR="007235DC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, le coordonnateur technique, avec la collaboration </w:t>
      </w:r>
      <w:r w:rsidR="00CF2AC1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des autres </w:t>
      </w:r>
      <w:r w:rsidR="00EC6D4E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entraîneurs </w:t>
      </w:r>
      <w:r w:rsidR="00CF2AC1" w:rsidRPr="004A4D17">
        <w:rPr>
          <w:rFonts w:asciiTheme="majorHAnsi" w:hAnsiTheme="majorHAnsi" w:cstheme="majorHAnsi"/>
          <w:sz w:val="20"/>
          <w:szCs w:val="20"/>
          <w:lang w:val="fr-CA"/>
        </w:rPr>
        <w:br/>
        <w:t>(CBC et CLB)</w:t>
      </w:r>
      <w:r w:rsidR="007235DC" w:rsidRPr="004A4D17">
        <w:rPr>
          <w:rFonts w:asciiTheme="majorHAnsi" w:hAnsiTheme="majorHAnsi" w:cstheme="majorHAnsi"/>
          <w:sz w:val="20"/>
          <w:szCs w:val="20"/>
          <w:lang w:val="fr-CA"/>
        </w:rPr>
        <w:t>, évaluera chaque jeune inscrit au programme à l’aide des critères décrits ci-dessus</w:t>
      </w:r>
      <w:r w:rsidR="0009129C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7235DC" w:rsidRPr="004A4D17">
        <w:rPr>
          <w:rFonts w:asciiTheme="majorHAnsi" w:hAnsiTheme="majorHAnsi" w:cstheme="majorHAnsi"/>
          <w:sz w:val="20"/>
          <w:szCs w:val="20"/>
          <w:lang w:val="fr-CA"/>
        </w:rPr>
        <w:t>afin de déterminer si le jeune pe</w:t>
      </w:r>
      <w:r>
        <w:rPr>
          <w:rFonts w:asciiTheme="majorHAnsi" w:hAnsiTheme="majorHAnsi" w:cstheme="majorHAnsi"/>
          <w:sz w:val="20"/>
          <w:szCs w:val="20"/>
          <w:lang w:val="fr-CA"/>
        </w:rPr>
        <w:t xml:space="preserve">ut poursuivre ou non </w:t>
      </w:r>
      <w:r w:rsidR="007235DC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au sein de notre programme </w:t>
      </w:r>
      <w:r w:rsidR="0035367A" w:rsidRPr="004A4D17">
        <w:rPr>
          <w:rFonts w:asciiTheme="majorHAnsi" w:hAnsiTheme="majorHAnsi" w:cstheme="majorHAnsi"/>
          <w:sz w:val="20"/>
          <w:szCs w:val="20"/>
          <w:lang w:val="fr-CA"/>
        </w:rPr>
        <w:t>SE</w:t>
      </w:r>
      <w:r w:rsidR="007235DC" w:rsidRPr="004A4D17">
        <w:rPr>
          <w:rFonts w:asciiTheme="majorHAnsi" w:hAnsiTheme="majorHAnsi" w:cstheme="majorHAnsi"/>
          <w:sz w:val="20"/>
          <w:szCs w:val="20"/>
          <w:lang w:val="fr-CA"/>
        </w:rPr>
        <w:t>.</w:t>
      </w:r>
    </w:p>
    <w:p w14:paraId="791677DD" w14:textId="77777777" w:rsidR="00CF2AC1" w:rsidRPr="004A4D17" w:rsidRDefault="00CF2AC1" w:rsidP="00CF2AC1">
      <w:pPr>
        <w:ind w:left="-480"/>
        <w:rPr>
          <w:rFonts w:asciiTheme="majorHAnsi" w:hAnsiTheme="majorHAnsi" w:cstheme="majorHAnsi"/>
          <w:sz w:val="20"/>
          <w:szCs w:val="20"/>
          <w:lang w:val="fr-CA"/>
        </w:rPr>
      </w:pPr>
    </w:p>
    <w:p w14:paraId="791677DE" w14:textId="2DF438CF" w:rsidR="007235DC" w:rsidRPr="004A4D17" w:rsidRDefault="007235DC" w:rsidP="00CF2AC1">
      <w:pPr>
        <w:ind w:left="-480" w:right="363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Le coordonnateur technique utilisera </w:t>
      </w:r>
      <w:r w:rsidR="0009129C" w:rsidRPr="004A4D17">
        <w:rPr>
          <w:rFonts w:asciiTheme="majorHAnsi" w:hAnsiTheme="majorHAnsi" w:cstheme="majorHAnsi"/>
          <w:sz w:val="20"/>
          <w:szCs w:val="20"/>
          <w:lang w:val="fr-CA"/>
        </w:rPr>
        <w:t>les mêmes critères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pour intervenir en cours d’année sur les cas présentant des problématiques. </w:t>
      </w:r>
      <w:r w:rsidR="00050985">
        <w:rPr>
          <w:rFonts w:asciiTheme="majorHAnsi" w:hAnsiTheme="majorHAnsi" w:cstheme="majorHAnsi"/>
          <w:sz w:val="20"/>
          <w:szCs w:val="20"/>
          <w:lang w:val="fr-CA"/>
        </w:rPr>
        <w:t>(Protocole R.E.D.)</w:t>
      </w:r>
    </w:p>
    <w:p w14:paraId="791677DF" w14:textId="77777777" w:rsidR="00481C00" w:rsidRPr="004A4D17" w:rsidRDefault="00481C00" w:rsidP="00CF2AC1">
      <w:pPr>
        <w:spacing w:before="120"/>
        <w:ind w:left="-480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Pour minimiser les situations problématiques, le </w:t>
      </w:r>
      <w:r w:rsidR="00CF2AC1" w:rsidRPr="004A4D17">
        <w:rPr>
          <w:rFonts w:asciiTheme="majorHAnsi" w:hAnsiTheme="majorHAnsi" w:cstheme="majorHAnsi"/>
          <w:sz w:val="20"/>
          <w:szCs w:val="20"/>
          <w:lang w:val="fr-CA"/>
        </w:rPr>
        <w:t>CA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du CBC sollicite la collaboration des </w:t>
      </w:r>
      <w:r w:rsidR="0038360D" w:rsidRPr="004A4D17">
        <w:rPr>
          <w:rFonts w:asciiTheme="majorHAnsi" w:hAnsiTheme="majorHAnsi" w:cstheme="majorHAnsi"/>
          <w:sz w:val="20"/>
          <w:szCs w:val="20"/>
          <w:lang w:val="fr-CA"/>
        </w:rPr>
        <w:t>parents :</w:t>
      </w:r>
    </w:p>
    <w:p w14:paraId="791677E0" w14:textId="77777777" w:rsidR="00481C00" w:rsidRPr="004A4D17" w:rsidRDefault="00481C00" w:rsidP="0081654A">
      <w:pPr>
        <w:numPr>
          <w:ilvl w:val="0"/>
          <w:numId w:val="7"/>
        </w:numPr>
        <w:tabs>
          <w:tab w:val="clear" w:pos="720"/>
        </w:tabs>
        <w:spacing w:before="120"/>
        <w:ind w:left="0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>Pour responsabiliser le jeune en regard de</w:t>
      </w:r>
      <w:r w:rsidR="0081654A" w:rsidRPr="004A4D17">
        <w:rPr>
          <w:rFonts w:asciiTheme="majorHAnsi" w:hAnsiTheme="majorHAnsi" w:cstheme="majorHAnsi"/>
          <w:sz w:val="20"/>
          <w:szCs w:val="20"/>
          <w:lang w:val="fr-CA"/>
        </w:rPr>
        <w:t>s exigences du programme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</w:p>
    <w:p w14:paraId="791677E1" w14:textId="77777777" w:rsidR="00481C00" w:rsidRPr="004A4D17" w:rsidRDefault="00481C00" w:rsidP="00481C00">
      <w:pPr>
        <w:numPr>
          <w:ilvl w:val="0"/>
          <w:numId w:val="7"/>
        </w:numPr>
        <w:tabs>
          <w:tab w:val="clear" w:pos="720"/>
        </w:tabs>
        <w:spacing w:before="120"/>
        <w:ind w:left="0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>Pour lui rappeler le privilège qu’il a de faire partie d’un tel programme.</w:t>
      </w:r>
    </w:p>
    <w:p w14:paraId="791677E2" w14:textId="77777777" w:rsidR="00481C00" w:rsidRPr="004A4D17" w:rsidRDefault="00481C00" w:rsidP="00481C00">
      <w:pPr>
        <w:numPr>
          <w:ilvl w:val="0"/>
          <w:numId w:val="7"/>
        </w:numPr>
        <w:tabs>
          <w:tab w:val="clear" w:pos="720"/>
        </w:tabs>
        <w:spacing w:before="120"/>
        <w:ind w:left="0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>Pour</w:t>
      </w:r>
      <w:r w:rsidR="0081654A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ne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 motiver que les absences qui ont un motif sérieux.</w:t>
      </w:r>
    </w:p>
    <w:p w14:paraId="791677E3" w14:textId="0DE420C2" w:rsidR="0035367A" w:rsidRPr="004A4D17" w:rsidRDefault="00575E6E" w:rsidP="00811A09">
      <w:pPr>
        <w:spacing w:before="240"/>
        <w:ind w:left="-482"/>
        <w:rPr>
          <w:rFonts w:asciiTheme="majorHAnsi" w:hAnsiTheme="majorHAnsi" w:cstheme="majorHAnsi"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sz w:val="20"/>
          <w:szCs w:val="20"/>
          <w:lang w:val="fr-CA"/>
        </w:rPr>
        <w:t>R</w:t>
      </w:r>
      <w:r w:rsidR="00481C00" w:rsidRPr="004A4D17">
        <w:rPr>
          <w:rFonts w:asciiTheme="majorHAnsi" w:hAnsiTheme="majorHAnsi" w:cstheme="majorHAnsi"/>
          <w:sz w:val="20"/>
          <w:szCs w:val="20"/>
          <w:lang w:val="fr-CA"/>
        </w:rPr>
        <w:t xml:space="preserve">appelons que </w:t>
      </w:r>
      <w:r w:rsidR="00481C00" w:rsidRPr="004A4D17">
        <w:rPr>
          <w:rFonts w:asciiTheme="majorHAnsi" w:hAnsiTheme="majorHAnsi" w:cstheme="majorHAnsi"/>
          <w:b/>
          <w:sz w:val="22"/>
          <w:szCs w:val="22"/>
          <w:lang w:val="fr-CA"/>
        </w:rPr>
        <w:t>toute absence doit être motivée par le parent dans les 24 heures, par téléphone ou p</w:t>
      </w:r>
      <w:r w:rsidR="00050985">
        <w:rPr>
          <w:rFonts w:asciiTheme="majorHAnsi" w:hAnsiTheme="majorHAnsi" w:cstheme="majorHAnsi"/>
          <w:b/>
          <w:sz w:val="22"/>
          <w:szCs w:val="22"/>
          <w:lang w:val="fr-CA"/>
        </w:rPr>
        <w:t>ar courriel.</w:t>
      </w:r>
      <w:r w:rsidR="00481C00" w:rsidRPr="004A4D17">
        <w:rPr>
          <w:rFonts w:asciiTheme="majorHAnsi" w:hAnsiTheme="majorHAnsi" w:cstheme="majorHAnsi"/>
          <w:b/>
          <w:sz w:val="22"/>
          <w:szCs w:val="22"/>
          <w:lang w:val="fr-CA"/>
        </w:rPr>
        <w:t xml:space="preserve"> Nous faisons confiance au bon jugement des parents quant au sérieux du motif de l’absence</w:t>
      </w:r>
      <w:r w:rsidRPr="004A4D17">
        <w:rPr>
          <w:rFonts w:asciiTheme="majorHAnsi" w:hAnsiTheme="majorHAnsi" w:cstheme="majorHAnsi"/>
          <w:sz w:val="20"/>
          <w:szCs w:val="20"/>
          <w:lang w:val="fr-CA"/>
        </w:rPr>
        <w:t>.</w:t>
      </w:r>
    </w:p>
    <w:p w14:paraId="791677E4" w14:textId="16B485FE" w:rsidR="00831AC9" w:rsidRPr="004A4D17" w:rsidRDefault="00831AC9" w:rsidP="00811A09">
      <w:pPr>
        <w:spacing w:before="240"/>
        <w:ind w:left="-482"/>
        <w:rPr>
          <w:rFonts w:asciiTheme="majorHAnsi" w:hAnsiTheme="majorHAnsi" w:cstheme="majorHAnsi"/>
          <w:i/>
          <w:sz w:val="20"/>
          <w:szCs w:val="20"/>
          <w:lang w:val="fr-CA"/>
        </w:rPr>
      </w:pPr>
      <w:r w:rsidRPr="004A4D17">
        <w:rPr>
          <w:rFonts w:asciiTheme="majorHAnsi" w:hAnsiTheme="majorHAnsi" w:cstheme="majorHAnsi"/>
          <w:i/>
          <w:sz w:val="16"/>
          <w:szCs w:val="16"/>
          <w:lang w:val="fr-CA"/>
        </w:rPr>
        <w:t xml:space="preserve">Date de dernière </w:t>
      </w:r>
      <w:r w:rsidR="00050985">
        <w:rPr>
          <w:rFonts w:asciiTheme="majorHAnsi" w:hAnsiTheme="majorHAnsi" w:cstheme="majorHAnsi"/>
          <w:i/>
          <w:sz w:val="16"/>
          <w:szCs w:val="16"/>
          <w:lang w:val="fr-CA"/>
        </w:rPr>
        <w:t>révision de la politique : Sept</w:t>
      </w:r>
      <w:r w:rsidRPr="004A4D17">
        <w:rPr>
          <w:rFonts w:asciiTheme="majorHAnsi" w:hAnsiTheme="majorHAnsi" w:cstheme="majorHAnsi"/>
          <w:i/>
          <w:sz w:val="16"/>
          <w:szCs w:val="16"/>
          <w:lang w:val="fr-CA"/>
        </w:rPr>
        <w:t xml:space="preserve"> 201</w:t>
      </w:r>
      <w:r w:rsidR="00050985">
        <w:rPr>
          <w:rFonts w:asciiTheme="majorHAnsi" w:hAnsiTheme="majorHAnsi" w:cstheme="majorHAnsi"/>
          <w:i/>
          <w:sz w:val="16"/>
          <w:szCs w:val="16"/>
          <w:lang w:val="fr-CA"/>
        </w:rPr>
        <w:t>9</w:t>
      </w:r>
    </w:p>
    <w:sectPr w:rsidR="00831AC9" w:rsidRPr="004A4D17" w:rsidSect="00AE4335">
      <w:headerReference w:type="default" r:id="rId7"/>
      <w:footerReference w:type="default" r:id="rId8"/>
      <w:pgSz w:w="12242" w:h="15842" w:code="1"/>
      <w:pgMar w:top="1134" w:right="962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E97F8" w14:textId="77777777" w:rsidR="004558F7" w:rsidRDefault="004558F7">
      <w:r>
        <w:separator/>
      </w:r>
    </w:p>
  </w:endnote>
  <w:endnote w:type="continuationSeparator" w:id="0">
    <w:p w14:paraId="5F457621" w14:textId="77777777" w:rsidR="004558F7" w:rsidRDefault="0045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77EA" w14:textId="320385A6" w:rsidR="00347727" w:rsidRPr="00831AC9" w:rsidRDefault="00347727" w:rsidP="00831AC9">
    <w:pPr>
      <w:pStyle w:val="Pieddepage"/>
      <w:tabs>
        <w:tab w:val="clear" w:pos="8640"/>
        <w:tab w:val="right" w:pos="9480"/>
      </w:tabs>
      <w:ind w:right="-15"/>
      <w:jc w:val="right"/>
      <w:rPr>
        <w:rFonts w:ascii="Arial" w:hAnsi="Arial" w:cs="Arial"/>
        <w:smallCaps/>
        <w:sz w:val="20"/>
        <w:szCs w:val="20"/>
        <w:lang w:val="fr-CA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EC19" w14:textId="77777777" w:rsidR="004558F7" w:rsidRDefault="004558F7">
      <w:r>
        <w:separator/>
      </w:r>
    </w:p>
  </w:footnote>
  <w:footnote w:type="continuationSeparator" w:id="0">
    <w:p w14:paraId="03887C85" w14:textId="77777777" w:rsidR="004558F7" w:rsidRDefault="0045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77E9" w14:textId="77777777" w:rsidR="00347727" w:rsidRPr="00FE7946" w:rsidRDefault="00213686" w:rsidP="000D4AA7">
    <w:pPr>
      <w:pStyle w:val="En-tte"/>
      <w:pBdr>
        <w:bottom w:val="single" w:sz="4" w:space="2" w:color="auto"/>
      </w:pBdr>
      <w:tabs>
        <w:tab w:val="clear" w:pos="8640"/>
        <w:tab w:val="right" w:pos="8280"/>
      </w:tabs>
      <w:ind w:left="480" w:right="-114"/>
      <w:jc w:val="right"/>
      <w:rPr>
        <w:rFonts w:ascii="Arial" w:hAnsi="Arial" w:cs="Arial"/>
        <w:b/>
        <w:i/>
        <w:sz w:val="20"/>
        <w:szCs w:val="20"/>
        <w:lang w:val="fr-CA"/>
      </w:rPr>
    </w:pPr>
    <w:r>
      <w:rPr>
        <w:rFonts w:ascii="Arial" w:hAnsi="Arial" w:cs="Arial"/>
        <w:b/>
        <w:i/>
        <w:noProof/>
        <w:sz w:val="20"/>
        <w:szCs w:val="20"/>
        <w:lang w:eastAsia="en-US"/>
      </w:rPr>
      <w:drawing>
        <wp:anchor distT="0" distB="0" distL="114300" distR="114300" simplePos="0" relativeHeight="251657728" behindDoc="0" locked="0" layoutInCell="1" allowOverlap="1" wp14:anchorId="791677EB" wp14:editId="791677EC">
          <wp:simplePos x="0" y="0"/>
          <wp:positionH relativeFrom="column">
            <wp:posOffset>-304800</wp:posOffset>
          </wp:positionH>
          <wp:positionV relativeFrom="paragraph">
            <wp:posOffset>-97155</wp:posOffset>
          </wp:positionV>
          <wp:extent cx="454660" cy="477520"/>
          <wp:effectExtent l="0" t="0" r="0" b="0"/>
          <wp:wrapNone/>
          <wp:docPr id="7" name="Image 7" descr="NoirEtOr_Logo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irEtOr_Logo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727" w:rsidRPr="00FE7946">
      <w:rPr>
        <w:rFonts w:ascii="Arial" w:hAnsi="Arial" w:cs="Arial"/>
        <w:b/>
        <w:i/>
        <w:sz w:val="20"/>
        <w:szCs w:val="20"/>
        <w:lang w:val="fr-CA"/>
      </w:rPr>
      <w:t xml:space="preserve">Politique </w:t>
    </w:r>
    <w:r w:rsidR="00347727">
      <w:rPr>
        <w:rFonts w:ascii="Arial" w:hAnsi="Arial" w:cs="Arial"/>
        <w:b/>
        <w:i/>
        <w:sz w:val="20"/>
        <w:szCs w:val="20"/>
        <w:lang w:val="fr-CA"/>
      </w:rPr>
      <w:t>d’admissibilité</w:t>
    </w:r>
    <w:r w:rsidR="0035367A">
      <w:rPr>
        <w:rFonts w:ascii="Arial" w:hAnsi="Arial" w:cs="Arial"/>
        <w:b/>
        <w:i/>
        <w:sz w:val="20"/>
        <w:szCs w:val="20"/>
        <w:lang w:val="fr-CA"/>
      </w:rPr>
      <w:t xml:space="preserve"> – Programme S</w:t>
    </w:r>
    <w:r w:rsidR="00347727" w:rsidRPr="00FE7946">
      <w:rPr>
        <w:rFonts w:ascii="Arial" w:hAnsi="Arial" w:cs="Arial"/>
        <w:b/>
        <w:i/>
        <w:sz w:val="20"/>
        <w:szCs w:val="20"/>
        <w:lang w:val="fr-CA"/>
      </w:rPr>
      <w:t>E du CBC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6D"/>
    <w:multiLevelType w:val="hybridMultilevel"/>
    <w:tmpl w:val="71682DF8"/>
    <w:lvl w:ilvl="0" w:tplc="0C0C000F">
      <w:start w:val="1"/>
      <w:numFmt w:val="decimal"/>
      <w:lvlText w:val="%1."/>
      <w:lvlJc w:val="left"/>
      <w:pPr>
        <w:tabs>
          <w:tab w:val="num" w:pos="1876"/>
        </w:tabs>
        <w:ind w:left="187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2596"/>
        </w:tabs>
        <w:ind w:left="25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316"/>
        </w:tabs>
        <w:ind w:left="33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036"/>
        </w:tabs>
        <w:ind w:left="40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756"/>
        </w:tabs>
        <w:ind w:left="47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476"/>
        </w:tabs>
        <w:ind w:left="54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96"/>
        </w:tabs>
        <w:ind w:left="61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916"/>
        </w:tabs>
        <w:ind w:left="69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636"/>
        </w:tabs>
        <w:ind w:left="7636" w:hanging="180"/>
      </w:pPr>
    </w:lvl>
  </w:abstractNum>
  <w:abstractNum w:abstractNumId="1" w15:restartNumberingAfterBreak="0">
    <w:nsid w:val="188F4B6F"/>
    <w:multiLevelType w:val="hybridMultilevel"/>
    <w:tmpl w:val="6018EA9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EA24A9"/>
    <w:multiLevelType w:val="hybridMultilevel"/>
    <w:tmpl w:val="28E68B0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D7D73"/>
    <w:multiLevelType w:val="hybridMultilevel"/>
    <w:tmpl w:val="E71A5B4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6F"/>
    <w:multiLevelType w:val="hybridMultilevel"/>
    <w:tmpl w:val="32BCC47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68B"/>
    <w:multiLevelType w:val="hybridMultilevel"/>
    <w:tmpl w:val="2126FB2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1C27CA"/>
    <w:multiLevelType w:val="hybridMultilevel"/>
    <w:tmpl w:val="794CFFC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0771"/>
    <w:multiLevelType w:val="hybridMultilevel"/>
    <w:tmpl w:val="5B6498F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3C1D"/>
    <w:multiLevelType w:val="hybridMultilevel"/>
    <w:tmpl w:val="DEF2AF4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A19DF"/>
    <w:multiLevelType w:val="hybridMultilevel"/>
    <w:tmpl w:val="6378498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3E03"/>
    <w:multiLevelType w:val="multilevel"/>
    <w:tmpl w:val="32BCC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47"/>
    <w:rsid w:val="000040F7"/>
    <w:rsid w:val="00004392"/>
    <w:rsid w:val="00034A16"/>
    <w:rsid w:val="00050985"/>
    <w:rsid w:val="00072B89"/>
    <w:rsid w:val="00075016"/>
    <w:rsid w:val="00076D13"/>
    <w:rsid w:val="0007794E"/>
    <w:rsid w:val="00081F7E"/>
    <w:rsid w:val="0009129C"/>
    <w:rsid w:val="0009157F"/>
    <w:rsid w:val="000965AC"/>
    <w:rsid w:val="000B13AA"/>
    <w:rsid w:val="000B552A"/>
    <w:rsid w:val="000B5A6B"/>
    <w:rsid w:val="000C5E10"/>
    <w:rsid w:val="000D4AA7"/>
    <w:rsid w:val="000E135E"/>
    <w:rsid w:val="0011340D"/>
    <w:rsid w:val="001371FB"/>
    <w:rsid w:val="00165A08"/>
    <w:rsid w:val="00176769"/>
    <w:rsid w:val="001811A3"/>
    <w:rsid w:val="0018141B"/>
    <w:rsid w:val="001B6AE2"/>
    <w:rsid w:val="001C0C07"/>
    <w:rsid w:val="001C2804"/>
    <w:rsid w:val="001C3D8D"/>
    <w:rsid w:val="001C4265"/>
    <w:rsid w:val="001D3ECC"/>
    <w:rsid w:val="001E5225"/>
    <w:rsid w:val="00213686"/>
    <w:rsid w:val="00215F39"/>
    <w:rsid w:val="00217E0C"/>
    <w:rsid w:val="00232CCD"/>
    <w:rsid w:val="00232D09"/>
    <w:rsid w:val="00257D4D"/>
    <w:rsid w:val="00263BB0"/>
    <w:rsid w:val="00281798"/>
    <w:rsid w:val="00283398"/>
    <w:rsid w:val="002871ED"/>
    <w:rsid w:val="002F7EC7"/>
    <w:rsid w:val="00300672"/>
    <w:rsid w:val="003219FF"/>
    <w:rsid w:val="00324BAC"/>
    <w:rsid w:val="003278DA"/>
    <w:rsid w:val="00330114"/>
    <w:rsid w:val="003302B1"/>
    <w:rsid w:val="00333DAF"/>
    <w:rsid w:val="00347727"/>
    <w:rsid w:val="0035367A"/>
    <w:rsid w:val="00362407"/>
    <w:rsid w:val="0038360D"/>
    <w:rsid w:val="00391939"/>
    <w:rsid w:val="00396CAF"/>
    <w:rsid w:val="003A2016"/>
    <w:rsid w:val="003B1555"/>
    <w:rsid w:val="003C1F0E"/>
    <w:rsid w:val="003E7D31"/>
    <w:rsid w:val="00407E72"/>
    <w:rsid w:val="004172BB"/>
    <w:rsid w:val="00432DE3"/>
    <w:rsid w:val="00433887"/>
    <w:rsid w:val="004558F7"/>
    <w:rsid w:val="004615E0"/>
    <w:rsid w:val="004718FB"/>
    <w:rsid w:val="00481302"/>
    <w:rsid w:val="00481C00"/>
    <w:rsid w:val="00495C02"/>
    <w:rsid w:val="004A31B8"/>
    <w:rsid w:val="004A4D17"/>
    <w:rsid w:val="004B52D4"/>
    <w:rsid w:val="004B588E"/>
    <w:rsid w:val="004E1180"/>
    <w:rsid w:val="004F087C"/>
    <w:rsid w:val="004F6ED1"/>
    <w:rsid w:val="00524851"/>
    <w:rsid w:val="005344D7"/>
    <w:rsid w:val="00554CD4"/>
    <w:rsid w:val="00575E6E"/>
    <w:rsid w:val="0059475D"/>
    <w:rsid w:val="00597A0A"/>
    <w:rsid w:val="005B1CB7"/>
    <w:rsid w:val="005B690F"/>
    <w:rsid w:val="005B78A4"/>
    <w:rsid w:val="005C25BC"/>
    <w:rsid w:val="005C5652"/>
    <w:rsid w:val="005E0A3F"/>
    <w:rsid w:val="005F2084"/>
    <w:rsid w:val="006108C9"/>
    <w:rsid w:val="006126E4"/>
    <w:rsid w:val="00631615"/>
    <w:rsid w:val="00655D49"/>
    <w:rsid w:val="006B5B04"/>
    <w:rsid w:val="006D5245"/>
    <w:rsid w:val="007235DC"/>
    <w:rsid w:val="00723A0C"/>
    <w:rsid w:val="00725BB5"/>
    <w:rsid w:val="00742018"/>
    <w:rsid w:val="00744A4C"/>
    <w:rsid w:val="00750395"/>
    <w:rsid w:val="0075695E"/>
    <w:rsid w:val="00762013"/>
    <w:rsid w:val="007708DD"/>
    <w:rsid w:val="00776BC8"/>
    <w:rsid w:val="00782B60"/>
    <w:rsid w:val="00787CC6"/>
    <w:rsid w:val="007949A7"/>
    <w:rsid w:val="007A2198"/>
    <w:rsid w:val="007C458A"/>
    <w:rsid w:val="007D4E24"/>
    <w:rsid w:val="007F00FA"/>
    <w:rsid w:val="00807613"/>
    <w:rsid w:val="00811A09"/>
    <w:rsid w:val="00811D15"/>
    <w:rsid w:val="00815875"/>
    <w:rsid w:val="0081654A"/>
    <w:rsid w:val="008172F0"/>
    <w:rsid w:val="00831AC9"/>
    <w:rsid w:val="0085782E"/>
    <w:rsid w:val="008627A6"/>
    <w:rsid w:val="00876111"/>
    <w:rsid w:val="00876506"/>
    <w:rsid w:val="00876C81"/>
    <w:rsid w:val="00882A5E"/>
    <w:rsid w:val="008850B7"/>
    <w:rsid w:val="008C08BA"/>
    <w:rsid w:val="008C0A96"/>
    <w:rsid w:val="008E5104"/>
    <w:rsid w:val="00906CD8"/>
    <w:rsid w:val="00924A59"/>
    <w:rsid w:val="00927170"/>
    <w:rsid w:val="0093099F"/>
    <w:rsid w:val="0095318A"/>
    <w:rsid w:val="0097414A"/>
    <w:rsid w:val="00976ABB"/>
    <w:rsid w:val="0098700A"/>
    <w:rsid w:val="009B368B"/>
    <w:rsid w:val="009B5DE6"/>
    <w:rsid w:val="009B6CEF"/>
    <w:rsid w:val="009E10A4"/>
    <w:rsid w:val="009F42E4"/>
    <w:rsid w:val="009F4630"/>
    <w:rsid w:val="009F7B5C"/>
    <w:rsid w:val="00A07CEF"/>
    <w:rsid w:val="00A1206D"/>
    <w:rsid w:val="00A2210E"/>
    <w:rsid w:val="00A22432"/>
    <w:rsid w:val="00A34D66"/>
    <w:rsid w:val="00A37262"/>
    <w:rsid w:val="00A4193B"/>
    <w:rsid w:val="00A5363C"/>
    <w:rsid w:val="00A57188"/>
    <w:rsid w:val="00A65645"/>
    <w:rsid w:val="00A73062"/>
    <w:rsid w:val="00A86C95"/>
    <w:rsid w:val="00A86F9A"/>
    <w:rsid w:val="00A90728"/>
    <w:rsid w:val="00AB0233"/>
    <w:rsid w:val="00AB0FB9"/>
    <w:rsid w:val="00AB37AE"/>
    <w:rsid w:val="00AC1C2D"/>
    <w:rsid w:val="00AD5866"/>
    <w:rsid w:val="00AE4335"/>
    <w:rsid w:val="00AF14EB"/>
    <w:rsid w:val="00B01B56"/>
    <w:rsid w:val="00B101C9"/>
    <w:rsid w:val="00B63222"/>
    <w:rsid w:val="00B65CA8"/>
    <w:rsid w:val="00B662B5"/>
    <w:rsid w:val="00B83D66"/>
    <w:rsid w:val="00B94BA9"/>
    <w:rsid w:val="00BA470E"/>
    <w:rsid w:val="00BD1AF7"/>
    <w:rsid w:val="00BE0816"/>
    <w:rsid w:val="00BE119E"/>
    <w:rsid w:val="00C011F1"/>
    <w:rsid w:val="00C01447"/>
    <w:rsid w:val="00C20AB5"/>
    <w:rsid w:val="00C41B66"/>
    <w:rsid w:val="00C4583D"/>
    <w:rsid w:val="00C51C11"/>
    <w:rsid w:val="00C657C8"/>
    <w:rsid w:val="00C66037"/>
    <w:rsid w:val="00C72094"/>
    <w:rsid w:val="00C7449D"/>
    <w:rsid w:val="00C84B27"/>
    <w:rsid w:val="00C9655D"/>
    <w:rsid w:val="00CB2861"/>
    <w:rsid w:val="00CE34E0"/>
    <w:rsid w:val="00CF2AC1"/>
    <w:rsid w:val="00CF7152"/>
    <w:rsid w:val="00D1256B"/>
    <w:rsid w:val="00D65DA3"/>
    <w:rsid w:val="00D67ABC"/>
    <w:rsid w:val="00D74681"/>
    <w:rsid w:val="00D96C20"/>
    <w:rsid w:val="00DA1B3E"/>
    <w:rsid w:val="00DA4AE1"/>
    <w:rsid w:val="00DB1568"/>
    <w:rsid w:val="00DC0C2E"/>
    <w:rsid w:val="00DC7E07"/>
    <w:rsid w:val="00DF6A77"/>
    <w:rsid w:val="00E37773"/>
    <w:rsid w:val="00E45738"/>
    <w:rsid w:val="00E5112D"/>
    <w:rsid w:val="00E750CB"/>
    <w:rsid w:val="00E751D2"/>
    <w:rsid w:val="00E86E4F"/>
    <w:rsid w:val="00EB101A"/>
    <w:rsid w:val="00EC2535"/>
    <w:rsid w:val="00EC6D4E"/>
    <w:rsid w:val="00ED51E3"/>
    <w:rsid w:val="00EE243A"/>
    <w:rsid w:val="00EE5817"/>
    <w:rsid w:val="00EE7402"/>
    <w:rsid w:val="00F4442B"/>
    <w:rsid w:val="00F82E9B"/>
    <w:rsid w:val="00F944DD"/>
    <w:rsid w:val="00FD4DDD"/>
    <w:rsid w:val="00FE7946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677BE"/>
  <w15:chartTrackingRefBased/>
  <w15:docId w15:val="{2AB17380-4B6C-46B8-A865-7CAFE43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871ED"/>
    <w:rPr>
      <w:color w:val="0000FF"/>
      <w:u w:val="single"/>
    </w:rPr>
  </w:style>
  <w:style w:type="character" w:styleId="Accentuation">
    <w:name w:val="Emphasis"/>
    <w:qFormat/>
    <w:rsid w:val="00924A59"/>
    <w:rPr>
      <w:i/>
      <w:iCs/>
    </w:rPr>
  </w:style>
  <w:style w:type="character" w:customStyle="1" w:styleId="head1">
    <w:name w:val="head1"/>
    <w:rsid w:val="00924A59"/>
    <w:rPr>
      <w:rFonts w:ascii="Tahoma" w:hAnsi="Tahoma" w:cs="Tahoma" w:hint="default"/>
      <w:b w:val="0"/>
      <w:bCs w:val="0"/>
      <w:color w:val="333333"/>
      <w:sz w:val="26"/>
      <w:szCs w:val="26"/>
    </w:rPr>
  </w:style>
  <w:style w:type="table" w:styleId="Grilledutableau">
    <w:name w:val="Table Grid"/>
    <w:basedOn w:val="TableauNormal"/>
    <w:rsid w:val="001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B1CB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B1CB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DC7E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C7E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Maison</Company>
  <LinksUpToDate>false</LinksUpToDate>
  <CharactersWithSpaces>2799</CharactersWithSpaces>
  <SharedDoc>false</SharedDoc>
  <HLinks>
    <vt:vector size="6" baseType="variant">
      <vt:variant>
        <vt:i4>4718661</vt:i4>
      </vt:variant>
      <vt:variant>
        <vt:i4>0</vt:i4>
      </vt:variant>
      <vt:variant>
        <vt:i4>0</vt:i4>
      </vt:variant>
      <vt:variant>
        <vt:i4>5</vt:i4>
      </vt:variant>
      <vt:variant>
        <vt:lpwstr>http://www.noiretor.com/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 Lapointe</dc:creator>
  <cp:keywords/>
  <cp:lastModifiedBy>074spaeb</cp:lastModifiedBy>
  <cp:revision>2</cp:revision>
  <cp:lastPrinted>2019-05-27T15:21:00Z</cp:lastPrinted>
  <dcterms:created xsi:type="dcterms:W3CDTF">2020-11-23T15:31:00Z</dcterms:created>
  <dcterms:modified xsi:type="dcterms:W3CDTF">2020-11-23T15:31:00Z</dcterms:modified>
</cp:coreProperties>
</file>